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9E" w:rsidRDefault="0087279E" w:rsidP="0087279E">
      <w:pPr>
        <w:spacing w:after="0"/>
      </w:pPr>
    </w:p>
    <w:tbl>
      <w:tblPr>
        <w:tblW w:w="10680" w:type="dxa"/>
        <w:tblInd w:w="93" w:type="dxa"/>
        <w:tblLook w:val="04A0"/>
      </w:tblPr>
      <w:tblGrid>
        <w:gridCol w:w="489"/>
        <w:gridCol w:w="2192"/>
        <w:gridCol w:w="867"/>
        <w:gridCol w:w="887"/>
        <w:gridCol w:w="1140"/>
        <w:gridCol w:w="1120"/>
        <w:gridCol w:w="600"/>
        <w:gridCol w:w="2341"/>
        <w:gridCol w:w="1044"/>
      </w:tblGrid>
      <w:tr w:rsidR="001A07AB" w:rsidRPr="001A07AB" w:rsidTr="001A07AB">
        <w:trPr>
          <w:trHeight w:val="168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A07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Seq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Scenario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ICO billing type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Should it </w:t>
            </w:r>
            <w:proofErr w:type="gramStart"/>
            <w:r w:rsidRPr="001A07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has</w:t>
            </w:r>
            <w:proofErr w:type="gramEnd"/>
            <w:r w:rsidRPr="001A07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Stock value and quantity impact in COPA?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Cancellation billing type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Should cancellation </w:t>
            </w:r>
            <w:proofErr w:type="gramStart"/>
            <w:r w:rsidRPr="001A07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has</w:t>
            </w:r>
            <w:proofErr w:type="gramEnd"/>
            <w:r w:rsidRPr="001A07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Stock value and quantity impact in COPA?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Sales Doc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Example in Q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Result</w:t>
            </w:r>
          </w:p>
        </w:tc>
      </w:tr>
      <w:tr w:rsidR="001A07AB" w:rsidRPr="001A07AB" w:rsidTr="001A07AB">
        <w:trPr>
          <w:trHeight w:val="48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Delivery based Intercompany invoice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IV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IVS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ZOR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658892 &gt; 90715139 (IV) &gt; 90715409 (IVS)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Working</w:t>
            </w:r>
          </w:p>
        </w:tc>
      </w:tr>
      <w:tr w:rsidR="001A07AB" w:rsidRPr="001A07AB" w:rsidTr="001A07AB">
        <w:trPr>
          <w:trHeight w:val="72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Non Delivery based intercompany invoice (3rd party drop ship)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IVA &gt; IV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Yes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IVS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sz w:val="18"/>
                <w:szCs w:val="18"/>
              </w:rPr>
              <w:t>Yes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sz w:val="18"/>
                <w:szCs w:val="18"/>
              </w:rPr>
              <w:t>ZU3P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sz w:val="18"/>
                <w:szCs w:val="18"/>
              </w:rPr>
              <w:t>658880 &gt; 90715045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Not working</w:t>
            </w:r>
          </w:p>
        </w:tc>
      </w:tr>
      <w:tr w:rsidR="001A07AB" w:rsidRPr="001A07AB" w:rsidTr="001A07AB">
        <w:trPr>
          <w:trHeight w:val="48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Intercompany Debit memo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sz w:val="18"/>
                <w:szCs w:val="18"/>
              </w:rPr>
              <w:t>IVA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sz w:val="18"/>
                <w:szCs w:val="18"/>
              </w:rPr>
              <w:t>No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IVS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sz w:val="18"/>
                <w:szCs w:val="18"/>
              </w:rPr>
              <w:t>No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sz w:val="18"/>
                <w:szCs w:val="18"/>
              </w:rPr>
              <w:t>ZDR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sz w:val="18"/>
                <w:szCs w:val="18"/>
              </w:rPr>
              <w:t>658293 &gt; 70004789 &gt; 90714845 (IVA) &gt; 90715410 (IVS)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sz w:val="18"/>
                <w:szCs w:val="18"/>
              </w:rPr>
              <w:t>Working</w:t>
            </w:r>
          </w:p>
        </w:tc>
      </w:tr>
      <w:tr w:rsidR="001A07AB" w:rsidRPr="001A07AB" w:rsidTr="001A07AB">
        <w:trPr>
          <w:trHeight w:val="48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ICO for return order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ZRE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60030823 &gt; 90715404(IG) &gt; 90715405 (IGS)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Working</w:t>
            </w:r>
          </w:p>
        </w:tc>
      </w:tr>
      <w:tr w:rsidR="001A07AB" w:rsidRPr="001A07AB" w:rsidTr="001A07AB">
        <w:trPr>
          <w:trHeight w:val="48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ICO for Credit memo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IGA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ZCR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60030824 &gt; 90715407 (IGA) &gt; 9075408 (IGS)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Working</w:t>
            </w:r>
          </w:p>
        </w:tc>
      </w:tr>
      <w:tr w:rsidR="001A07AB" w:rsidRPr="001A07AB" w:rsidTr="001A07AB">
        <w:trPr>
          <w:trHeight w:val="48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Intercompany billing for DR ship scenario US-Miami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ZFX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ZS1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ZOR 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1A07AB" w:rsidP="001A0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659130 &gt; 90715256 (ZFX) &gt;  90715257 (ZS1)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7AB" w:rsidRPr="001A07AB" w:rsidRDefault="0085179E" w:rsidP="001A0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A07A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Working</w:t>
            </w:r>
          </w:p>
        </w:tc>
      </w:tr>
    </w:tbl>
    <w:p w:rsidR="00A22444" w:rsidRDefault="00A22444" w:rsidP="0087279E">
      <w:pPr>
        <w:spacing w:after="0"/>
      </w:pPr>
    </w:p>
    <w:p w:rsidR="00A22444" w:rsidRDefault="00A22444" w:rsidP="0087279E">
      <w:pPr>
        <w:spacing w:after="0"/>
      </w:pPr>
    </w:p>
    <w:p w:rsidR="0087279E" w:rsidRDefault="0087279E" w:rsidP="0087279E">
      <w:pPr>
        <w:spacing w:after="0"/>
      </w:pPr>
      <w:r>
        <w:t>Scenario 1</w:t>
      </w:r>
      <w:r w:rsidR="00A51308">
        <w:t xml:space="preserve"> – both billing and cancelation should have COPA impact on Stock value and sales quantity</w:t>
      </w:r>
      <w:r>
        <w:t>:</w:t>
      </w:r>
    </w:p>
    <w:p w:rsidR="00142DBD" w:rsidRDefault="0087279E" w:rsidP="0087279E">
      <w:pPr>
        <w:spacing w:after="0"/>
      </w:pPr>
      <w:r>
        <w:rPr>
          <w:noProof/>
          <w:lang w:val="en-IN" w:eastAsia="en-IN"/>
        </w:rPr>
        <w:drawing>
          <wp:inline distT="0" distB="0" distL="0" distR="0">
            <wp:extent cx="5934075" cy="4019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79E" w:rsidRDefault="0087279E" w:rsidP="0087279E">
      <w:pPr>
        <w:spacing w:after="0"/>
      </w:pPr>
    </w:p>
    <w:p w:rsidR="0087279E" w:rsidRDefault="0087279E" w:rsidP="0087279E">
      <w:pPr>
        <w:spacing w:after="0"/>
        <w:rPr>
          <w:b/>
          <w:color w:val="FF0000"/>
        </w:rPr>
      </w:pPr>
      <w:r w:rsidRPr="0085179E">
        <w:rPr>
          <w:b/>
          <w:color w:val="FF0000"/>
        </w:rPr>
        <w:t>Scenario 2</w:t>
      </w:r>
      <w:r w:rsidR="001A07AB" w:rsidRPr="0085179E">
        <w:rPr>
          <w:b/>
          <w:color w:val="FF0000"/>
        </w:rPr>
        <w:t xml:space="preserve"> (Not working)</w:t>
      </w:r>
      <w:r w:rsidRPr="0085179E">
        <w:rPr>
          <w:b/>
          <w:color w:val="FF0000"/>
        </w:rPr>
        <w:t>:</w:t>
      </w:r>
      <w:r w:rsidR="00A51308" w:rsidRPr="00A51308">
        <w:rPr>
          <w:b/>
          <w:color w:val="FF0000"/>
        </w:rPr>
        <w:t>both billing and cancelation should have COPA impact on</w:t>
      </w:r>
      <w:r w:rsidR="00A51308">
        <w:rPr>
          <w:b/>
          <w:color w:val="FF0000"/>
        </w:rPr>
        <w:t xml:space="preserve"> Stock value and sales quantity, but although the cancelation in COPA looks good, the billing document itself does not show Stock value and sales quantity as it should.</w:t>
      </w:r>
    </w:p>
    <w:p w:rsidR="00A51308" w:rsidRPr="0085179E" w:rsidRDefault="00A51308" w:rsidP="0087279E">
      <w:pPr>
        <w:spacing w:after="0"/>
        <w:rPr>
          <w:b/>
          <w:color w:val="FF0000"/>
        </w:rPr>
      </w:pPr>
      <w:r>
        <w:rPr>
          <w:b/>
          <w:noProof/>
          <w:color w:val="FF0000"/>
          <w:lang w:val="en-IN" w:eastAsia="en-IN"/>
        </w:rPr>
        <w:drawing>
          <wp:inline distT="0" distB="0" distL="0" distR="0">
            <wp:extent cx="5934075" cy="26765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79E" w:rsidRDefault="0087279E" w:rsidP="0087279E">
      <w:pPr>
        <w:spacing w:after="0"/>
      </w:pPr>
    </w:p>
    <w:p w:rsidR="0087279E" w:rsidRDefault="0087279E" w:rsidP="0087279E">
      <w:pPr>
        <w:spacing w:after="0"/>
      </w:pPr>
    </w:p>
    <w:p w:rsidR="0087279E" w:rsidRDefault="0087279E" w:rsidP="0087279E">
      <w:pPr>
        <w:spacing w:after="0"/>
      </w:pPr>
      <w:r>
        <w:t>Scenario 3:</w:t>
      </w:r>
      <w:r w:rsidR="00A51308">
        <w:t xml:space="preserve"> neither billing nor cancelation should have COPA impact on Stock value and sales quantity.</w:t>
      </w:r>
    </w:p>
    <w:p w:rsidR="0087279E" w:rsidRDefault="0087279E" w:rsidP="0087279E">
      <w:pPr>
        <w:spacing w:after="0"/>
      </w:pPr>
      <w:r>
        <w:rPr>
          <w:noProof/>
          <w:lang w:val="en-IN" w:eastAsia="en-IN"/>
        </w:rPr>
        <w:drawing>
          <wp:inline distT="0" distB="0" distL="0" distR="0">
            <wp:extent cx="5934075" cy="2228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79E" w:rsidRDefault="0087279E" w:rsidP="0087279E">
      <w:pPr>
        <w:spacing w:after="0"/>
      </w:pPr>
    </w:p>
    <w:p w:rsidR="0087279E" w:rsidRDefault="0087279E" w:rsidP="0087279E">
      <w:pPr>
        <w:spacing w:after="0"/>
      </w:pPr>
    </w:p>
    <w:p w:rsidR="00A51308" w:rsidRDefault="00A51308" w:rsidP="0087279E">
      <w:pPr>
        <w:spacing w:after="0"/>
      </w:pPr>
      <w:r>
        <w:t>Scenario 4: both billing and cancelation should have COPA impact on Stock value and sales quantity</w:t>
      </w:r>
    </w:p>
    <w:p w:rsidR="00A51308" w:rsidRDefault="00616491" w:rsidP="0087279E">
      <w:pPr>
        <w:spacing w:after="0"/>
      </w:pPr>
      <w:r>
        <w:rPr>
          <w:noProof/>
          <w:lang w:val="en-IN" w:eastAsia="en-IN"/>
        </w:rPr>
        <w:lastRenderedPageBreak/>
        <w:drawing>
          <wp:inline distT="0" distB="0" distL="0" distR="0">
            <wp:extent cx="5934075" cy="25622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308" w:rsidRDefault="00A51308" w:rsidP="0087279E">
      <w:pPr>
        <w:spacing w:after="0"/>
      </w:pPr>
    </w:p>
    <w:p w:rsidR="00A51308" w:rsidRDefault="00A51308" w:rsidP="00A51308">
      <w:pPr>
        <w:spacing w:after="0"/>
      </w:pPr>
      <w:r>
        <w:t>Scenario 5: neither billing nor cancelation should have COPA impact on Stock value and sales quantity.</w:t>
      </w:r>
    </w:p>
    <w:p w:rsidR="0087279E" w:rsidRDefault="00616491" w:rsidP="0087279E">
      <w:pPr>
        <w:spacing w:after="0"/>
      </w:pPr>
      <w:r>
        <w:rPr>
          <w:noProof/>
          <w:lang w:val="en-IN" w:eastAsia="en-IN"/>
        </w:rPr>
        <w:drawing>
          <wp:inline distT="0" distB="0" distL="0" distR="0">
            <wp:extent cx="5934075" cy="24193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79E" w:rsidRDefault="0087279E" w:rsidP="0087279E">
      <w:pPr>
        <w:spacing w:after="0"/>
      </w:pPr>
      <w:bookmarkStart w:id="0" w:name="_GoBack"/>
      <w:bookmarkEnd w:id="0"/>
    </w:p>
    <w:p w:rsidR="00DE41D9" w:rsidRDefault="00DE41D9" w:rsidP="0087279E">
      <w:pPr>
        <w:spacing w:after="0"/>
      </w:pPr>
    </w:p>
    <w:p w:rsidR="00DE41D9" w:rsidRDefault="00DE41D9" w:rsidP="0087279E">
      <w:pPr>
        <w:spacing w:after="0"/>
      </w:pPr>
      <w:r>
        <w:t>Scenario 6:</w:t>
      </w:r>
      <w:r w:rsidR="00A51308">
        <w:t>both billing and cancelation should have COPA impact on Stock value and sales quantity</w:t>
      </w:r>
    </w:p>
    <w:p w:rsidR="00DE41D9" w:rsidRDefault="00DE41D9" w:rsidP="0087279E">
      <w:pPr>
        <w:spacing w:after="0"/>
      </w:pPr>
      <w:r>
        <w:rPr>
          <w:noProof/>
          <w:lang w:val="en-IN" w:eastAsia="en-IN"/>
        </w:rPr>
        <w:lastRenderedPageBreak/>
        <w:drawing>
          <wp:inline distT="0" distB="0" distL="0" distR="0">
            <wp:extent cx="5934075" cy="34956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41D9" w:rsidSect="00FE4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279E"/>
    <w:rsid w:val="001A07AB"/>
    <w:rsid w:val="003B3A25"/>
    <w:rsid w:val="004233E3"/>
    <w:rsid w:val="00616491"/>
    <w:rsid w:val="0085179E"/>
    <w:rsid w:val="0087279E"/>
    <w:rsid w:val="00A22444"/>
    <w:rsid w:val="00A51308"/>
    <w:rsid w:val="00DE41D9"/>
    <w:rsid w:val="00EA14B9"/>
    <w:rsid w:val="00FE404B"/>
    <w:rsid w:val="00FE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Era Cap Company, Inc.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Jingsha Brennan</dc:creator>
  <cp:lastModifiedBy>Surya Prakash Basa</cp:lastModifiedBy>
  <cp:revision>2</cp:revision>
  <dcterms:created xsi:type="dcterms:W3CDTF">2013-01-24T13:50:00Z</dcterms:created>
  <dcterms:modified xsi:type="dcterms:W3CDTF">2013-01-24T13:50:00Z</dcterms:modified>
</cp:coreProperties>
</file>