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3C" w:rsidRPr="003C5B66" w:rsidRDefault="00CA343C" w:rsidP="003C5B66">
      <w:pPr>
        <w:jc w:val="center"/>
        <w:rPr>
          <w:sz w:val="26"/>
          <w:u w:val="single"/>
        </w:rPr>
      </w:pPr>
      <w:r w:rsidRPr="003C5B66">
        <w:rPr>
          <w:b/>
          <w:sz w:val="26"/>
          <w:u w:val="single"/>
        </w:rPr>
        <w:t>STEPS</w:t>
      </w:r>
      <w:r w:rsidR="003C5B66" w:rsidRPr="003C5B66">
        <w:rPr>
          <w:b/>
          <w:sz w:val="26"/>
          <w:u w:val="single"/>
        </w:rPr>
        <w:t xml:space="preserve"> TO LOAD 0CUSTOMER</w:t>
      </w:r>
    </w:p>
    <w:p w:rsidR="00CA343C" w:rsidRDefault="00CA343C" w:rsidP="00CA343C">
      <w:pPr>
        <w:jc w:val="both"/>
      </w:pPr>
      <w:r>
        <w:t>We have loaded the customer master data into 0CUSTOMER info object in BPD, BPQ &amp; BPP systems using the steps below:</w:t>
      </w:r>
    </w:p>
    <w:p w:rsidR="003476A2" w:rsidRDefault="003476A2" w:rsidP="00CA343C">
      <w:pPr>
        <w:jc w:val="both"/>
      </w:pPr>
      <w:r w:rsidRPr="003476A2">
        <w:drawing>
          <wp:inline distT="0" distB="0" distL="0" distR="0">
            <wp:extent cx="5591175" cy="1133475"/>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91175" cy="1133475"/>
                    </a:xfrm>
                    <a:prstGeom prst="rect">
                      <a:avLst/>
                    </a:prstGeom>
                    <a:noFill/>
                    <a:ln w="9525">
                      <a:noFill/>
                      <a:miter lim="800000"/>
                      <a:headEnd/>
                      <a:tailEnd/>
                    </a:ln>
                  </pic:spPr>
                </pic:pic>
              </a:graphicData>
            </a:graphic>
          </wp:inline>
        </w:drawing>
      </w:r>
    </w:p>
    <w:p w:rsidR="00CA343C" w:rsidRDefault="00CA343C" w:rsidP="003476A2">
      <w:pPr>
        <w:pStyle w:val="ListParagraph"/>
        <w:numPr>
          <w:ilvl w:val="0"/>
          <w:numId w:val="2"/>
        </w:numPr>
        <w:ind w:left="426" w:hanging="426"/>
        <w:jc w:val="both"/>
      </w:pPr>
      <w:r>
        <w:t>Executed info package for 0CUSTOMER in Full load mode to get the data into PSA table from ECC as seen here:</w:t>
      </w:r>
    </w:p>
    <w:p w:rsidR="00CA343C" w:rsidRDefault="00CA343C" w:rsidP="00CA343C">
      <w:pPr>
        <w:jc w:val="both"/>
      </w:pPr>
      <w:r>
        <w:rPr>
          <w:noProof/>
          <w:lang w:eastAsia="en-IN"/>
        </w:rPr>
        <w:drawing>
          <wp:inline distT="0" distB="0" distL="0" distR="0">
            <wp:extent cx="5591175" cy="42100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591175" cy="4210050"/>
                    </a:xfrm>
                    <a:prstGeom prst="rect">
                      <a:avLst/>
                    </a:prstGeom>
                    <a:noFill/>
                    <a:ln w="9525">
                      <a:noFill/>
                      <a:miter lim="800000"/>
                      <a:headEnd/>
                      <a:tailEnd/>
                    </a:ln>
                  </pic:spPr>
                </pic:pic>
              </a:graphicData>
            </a:graphic>
          </wp:inline>
        </w:drawing>
      </w:r>
    </w:p>
    <w:p w:rsidR="00CA343C" w:rsidRDefault="003476A2">
      <w:r w:rsidRPr="003476A2">
        <w:lastRenderedPageBreak/>
        <w:drawing>
          <wp:inline distT="0" distB="0" distL="0" distR="0">
            <wp:extent cx="5724525" cy="2619375"/>
            <wp:effectExtent l="1905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24525" cy="2619375"/>
                    </a:xfrm>
                    <a:prstGeom prst="rect">
                      <a:avLst/>
                    </a:prstGeom>
                    <a:noFill/>
                    <a:ln w="9525">
                      <a:noFill/>
                      <a:miter lim="800000"/>
                      <a:headEnd/>
                      <a:tailEnd/>
                    </a:ln>
                  </pic:spPr>
                </pic:pic>
              </a:graphicData>
            </a:graphic>
          </wp:inline>
        </w:drawing>
      </w:r>
    </w:p>
    <w:p w:rsidR="003476A2" w:rsidRDefault="003476A2"/>
    <w:p w:rsidR="00CA343C" w:rsidRDefault="00CA343C" w:rsidP="00CA343C">
      <w:pPr>
        <w:jc w:val="both"/>
      </w:pPr>
      <w:r>
        <w:t xml:space="preserve"> 2. Once the Info package is completed successfully, we executed the Data Transfer process for 0CUSTOMER in Delta mode to load the data from PSA table to info object 0CUSTOMER, as shown:</w:t>
      </w:r>
    </w:p>
    <w:p w:rsidR="00CA343C" w:rsidRDefault="00CA343C" w:rsidP="00CA343C">
      <w:pPr>
        <w:jc w:val="both"/>
      </w:pPr>
      <w:r>
        <w:rPr>
          <w:noProof/>
          <w:lang w:eastAsia="en-IN"/>
        </w:rPr>
        <w:drawing>
          <wp:inline distT="0" distB="0" distL="0" distR="0">
            <wp:extent cx="5724525" cy="36671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724525" cy="3667125"/>
                    </a:xfrm>
                    <a:prstGeom prst="rect">
                      <a:avLst/>
                    </a:prstGeom>
                    <a:noFill/>
                    <a:ln w="9525">
                      <a:noFill/>
                      <a:miter lim="800000"/>
                      <a:headEnd/>
                      <a:tailEnd/>
                    </a:ln>
                  </pic:spPr>
                </pic:pic>
              </a:graphicData>
            </a:graphic>
          </wp:inline>
        </w:drawing>
      </w:r>
    </w:p>
    <w:p w:rsidR="003476A2" w:rsidRDefault="003476A2" w:rsidP="00CA343C">
      <w:pPr>
        <w:jc w:val="both"/>
      </w:pPr>
      <w:r w:rsidRPr="003476A2">
        <w:lastRenderedPageBreak/>
        <w:drawing>
          <wp:inline distT="0" distB="0" distL="0" distR="0">
            <wp:extent cx="5629275" cy="3867150"/>
            <wp:effectExtent l="19050" t="0" r="952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629275" cy="3867150"/>
                    </a:xfrm>
                    <a:prstGeom prst="rect">
                      <a:avLst/>
                    </a:prstGeom>
                    <a:noFill/>
                    <a:ln w="9525">
                      <a:noFill/>
                      <a:miter lim="800000"/>
                      <a:headEnd/>
                      <a:tailEnd/>
                    </a:ln>
                  </pic:spPr>
                </pic:pic>
              </a:graphicData>
            </a:graphic>
          </wp:inline>
        </w:drawing>
      </w:r>
    </w:p>
    <w:p w:rsidR="00CA343C" w:rsidRDefault="00CA343C">
      <w:r>
        <w:br w:type="page"/>
      </w:r>
    </w:p>
    <w:p w:rsidR="00CA343C" w:rsidRDefault="00CA343C" w:rsidP="00CA343C">
      <w:pPr>
        <w:jc w:val="both"/>
      </w:pPr>
      <w:r>
        <w:lastRenderedPageBreak/>
        <w:t xml:space="preserve">3. </w:t>
      </w:r>
      <w:r w:rsidR="008249C3">
        <w:t>Once the DTP completes successfully, we a</w:t>
      </w:r>
      <w:r>
        <w:t>ctivated the master data using attribute change run option in Tools menu u</w:t>
      </w:r>
      <w:r w:rsidR="008249C3">
        <w:t>nder data warehousing workbench as shown here:</w:t>
      </w:r>
    </w:p>
    <w:p w:rsidR="008249C3" w:rsidRDefault="008249C3" w:rsidP="00CA343C">
      <w:pPr>
        <w:jc w:val="both"/>
      </w:pPr>
      <w:r>
        <w:rPr>
          <w:noProof/>
          <w:lang w:eastAsia="en-IN"/>
        </w:rPr>
        <w:drawing>
          <wp:inline distT="0" distB="0" distL="0" distR="0">
            <wp:extent cx="5734050" cy="1866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734050" cy="1866900"/>
                    </a:xfrm>
                    <a:prstGeom prst="rect">
                      <a:avLst/>
                    </a:prstGeom>
                    <a:noFill/>
                    <a:ln w="9525">
                      <a:noFill/>
                      <a:miter lim="800000"/>
                      <a:headEnd/>
                      <a:tailEnd/>
                    </a:ln>
                  </pic:spPr>
                </pic:pic>
              </a:graphicData>
            </a:graphic>
          </wp:inline>
        </w:drawing>
      </w:r>
    </w:p>
    <w:p w:rsidR="008249C3" w:rsidRDefault="008249C3" w:rsidP="00CA343C">
      <w:pPr>
        <w:jc w:val="both"/>
      </w:pPr>
      <w:r>
        <w:rPr>
          <w:noProof/>
          <w:lang w:eastAsia="en-IN"/>
        </w:rPr>
        <w:drawing>
          <wp:inline distT="0" distB="0" distL="0" distR="0">
            <wp:extent cx="4486275" cy="51054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4486275" cy="5105400"/>
                    </a:xfrm>
                    <a:prstGeom prst="rect">
                      <a:avLst/>
                    </a:prstGeom>
                    <a:noFill/>
                    <a:ln w="9525">
                      <a:noFill/>
                      <a:miter lim="800000"/>
                      <a:headEnd/>
                      <a:tailEnd/>
                    </a:ln>
                  </pic:spPr>
                </pic:pic>
              </a:graphicData>
            </a:graphic>
          </wp:inline>
        </w:drawing>
      </w:r>
    </w:p>
    <w:p w:rsidR="003476A2" w:rsidRDefault="003476A2">
      <w:r>
        <w:br w:type="page"/>
      </w:r>
    </w:p>
    <w:p w:rsidR="00DD3534" w:rsidRDefault="008249C3" w:rsidP="00CA343C">
      <w:pPr>
        <w:jc w:val="both"/>
      </w:pPr>
      <w:r>
        <w:lastRenderedPageBreak/>
        <w:t xml:space="preserve">4. </w:t>
      </w:r>
      <w:r w:rsidR="00CA343C">
        <w:t xml:space="preserve">When we run the 0CUSTOMER_ATTR extractor in RSA3 transaction in NEP, it shows the Japanese </w:t>
      </w:r>
      <w:r>
        <w:t xml:space="preserve">characters </w:t>
      </w:r>
      <w:r w:rsidR="00CA343C">
        <w:t>correctly. But once it is loaded to BW, it does not identify the characters and repl</w:t>
      </w:r>
      <w:r>
        <w:t xml:space="preserve">aces # values for Japanese </w:t>
      </w:r>
      <w:r w:rsidR="00CA343C">
        <w:t>char</w:t>
      </w:r>
      <w:r>
        <w:t>acter</w:t>
      </w:r>
      <w:r w:rsidR="00CA343C">
        <w:t>s</w:t>
      </w:r>
      <w:r>
        <w:t xml:space="preserve"> in PSA:</w:t>
      </w:r>
    </w:p>
    <w:p w:rsidR="008249C3" w:rsidRDefault="008249C3" w:rsidP="00CA343C">
      <w:pPr>
        <w:jc w:val="both"/>
      </w:pPr>
      <w:r>
        <w:rPr>
          <w:noProof/>
          <w:lang w:eastAsia="en-IN"/>
        </w:rPr>
        <w:drawing>
          <wp:inline distT="0" distB="0" distL="0" distR="0">
            <wp:extent cx="5229225" cy="57816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5229225" cy="5781675"/>
                    </a:xfrm>
                    <a:prstGeom prst="rect">
                      <a:avLst/>
                    </a:prstGeom>
                    <a:noFill/>
                    <a:ln w="9525">
                      <a:noFill/>
                      <a:miter lim="800000"/>
                      <a:headEnd/>
                      <a:tailEnd/>
                    </a:ln>
                  </pic:spPr>
                </pic:pic>
              </a:graphicData>
            </a:graphic>
          </wp:inline>
        </w:drawing>
      </w:r>
    </w:p>
    <w:p w:rsidR="003476A2" w:rsidRDefault="003476A2">
      <w:r>
        <w:br w:type="page"/>
      </w:r>
    </w:p>
    <w:p w:rsidR="003476A2" w:rsidRDefault="003476A2" w:rsidP="00CA343C">
      <w:pPr>
        <w:jc w:val="both"/>
      </w:pPr>
      <w:r>
        <w:lastRenderedPageBreak/>
        <w:t>RSA3 Output in ECC:</w:t>
      </w:r>
    </w:p>
    <w:p w:rsidR="003476A2" w:rsidRDefault="003476A2" w:rsidP="00CA343C">
      <w:pPr>
        <w:jc w:val="both"/>
      </w:pPr>
      <w:r w:rsidRPr="003476A2">
        <w:drawing>
          <wp:inline distT="0" distB="0" distL="0" distR="0">
            <wp:extent cx="4791075" cy="3162300"/>
            <wp:effectExtent l="19050" t="0" r="9525"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4791075" cy="3162300"/>
                    </a:xfrm>
                    <a:prstGeom prst="rect">
                      <a:avLst/>
                    </a:prstGeom>
                    <a:noFill/>
                    <a:ln w="9525">
                      <a:noFill/>
                      <a:miter lim="800000"/>
                      <a:headEnd/>
                      <a:tailEnd/>
                    </a:ln>
                  </pic:spPr>
                </pic:pic>
              </a:graphicData>
            </a:graphic>
          </wp:inline>
        </w:drawing>
      </w:r>
    </w:p>
    <w:p w:rsidR="003476A2" w:rsidRDefault="003476A2" w:rsidP="00CA343C">
      <w:pPr>
        <w:jc w:val="both"/>
      </w:pPr>
    </w:p>
    <w:p w:rsidR="003476A2" w:rsidRDefault="003476A2" w:rsidP="00CA343C">
      <w:pPr>
        <w:jc w:val="both"/>
      </w:pPr>
      <w:r>
        <w:t>PSA Output in BW:</w:t>
      </w:r>
    </w:p>
    <w:p w:rsidR="003476A2" w:rsidRDefault="003476A2" w:rsidP="00CA343C">
      <w:pPr>
        <w:jc w:val="both"/>
      </w:pPr>
      <w:r>
        <w:rPr>
          <w:noProof/>
          <w:lang w:eastAsia="en-IN"/>
        </w:rPr>
        <w:drawing>
          <wp:inline distT="0" distB="0" distL="0" distR="0">
            <wp:extent cx="4486275" cy="2724150"/>
            <wp:effectExtent l="19050" t="0" r="9525"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4486275" cy="2724150"/>
                    </a:xfrm>
                    <a:prstGeom prst="rect">
                      <a:avLst/>
                    </a:prstGeom>
                    <a:noFill/>
                    <a:ln w="9525">
                      <a:noFill/>
                      <a:miter lim="800000"/>
                      <a:headEnd/>
                      <a:tailEnd/>
                    </a:ln>
                  </pic:spPr>
                </pic:pic>
              </a:graphicData>
            </a:graphic>
          </wp:inline>
        </w:drawing>
      </w:r>
    </w:p>
    <w:sectPr w:rsidR="003476A2" w:rsidSect="00DD35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01805"/>
    <w:multiLevelType w:val="hybridMultilevel"/>
    <w:tmpl w:val="808601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EDC1726"/>
    <w:multiLevelType w:val="hybridMultilevel"/>
    <w:tmpl w:val="622E0C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43C"/>
    <w:rsid w:val="003476A2"/>
    <w:rsid w:val="003C5B66"/>
    <w:rsid w:val="008249C3"/>
    <w:rsid w:val="00CA343C"/>
    <w:rsid w:val="00DD35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3C"/>
    <w:rPr>
      <w:rFonts w:ascii="Tahoma" w:hAnsi="Tahoma" w:cs="Tahoma"/>
      <w:sz w:val="16"/>
      <w:szCs w:val="16"/>
    </w:rPr>
  </w:style>
  <w:style w:type="paragraph" w:styleId="ListParagraph">
    <w:name w:val="List Paragraph"/>
    <w:basedOn w:val="Normal"/>
    <w:uiPriority w:val="34"/>
    <w:qFormat/>
    <w:rsid w:val="00CA34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1</cp:revision>
  <dcterms:created xsi:type="dcterms:W3CDTF">2014-09-16T19:50:00Z</dcterms:created>
  <dcterms:modified xsi:type="dcterms:W3CDTF">2014-09-16T20:24:00Z</dcterms:modified>
</cp:coreProperties>
</file>