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1C" w:rsidRDefault="0008401C">
      <w:pPr>
        <w:rPr>
          <w:noProof/>
          <w:lang w:eastAsia="en-IN"/>
        </w:rPr>
      </w:pPr>
    </w:p>
    <w:p w:rsidR="006A2C2F" w:rsidRDefault="006A2C2F">
      <w:pPr>
        <w:rPr>
          <w:noProof/>
          <w:lang w:eastAsia="en-IN"/>
        </w:rPr>
      </w:pPr>
    </w:p>
    <w:p w:rsidR="006A2C2F" w:rsidRPr="0099030D" w:rsidRDefault="006A2C2F" w:rsidP="006A2C2F">
      <w:pPr>
        <w:pStyle w:val="ListParagraph"/>
        <w:numPr>
          <w:ilvl w:val="0"/>
          <w:numId w:val="1"/>
        </w:numPr>
        <w:rPr>
          <w:b/>
        </w:rPr>
      </w:pPr>
      <w:r w:rsidRPr="0099030D">
        <w:rPr>
          <w:b/>
        </w:rPr>
        <w:t>Max char for stock category field - 16</w:t>
      </w:r>
    </w:p>
    <w:p w:rsidR="009365F2" w:rsidRDefault="009365F2"/>
    <w:p w:rsidR="009365F2" w:rsidRDefault="006A2C2F">
      <w:r>
        <w:rPr>
          <w:noProof/>
          <w:lang w:eastAsia="en-IN"/>
        </w:rPr>
        <w:drawing>
          <wp:inline distT="0" distB="0" distL="0" distR="0">
            <wp:extent cx="5731510" cy="1834757"/>
            <wp:effectExtent l="1905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31510" cy="1834757"/>
                    </a:xfrm>
                    <a:prstGeom prst="rect">
                      <a:avLst/>
                    </a:prstGeom>
                    <a:noFill/>
                    <a:ln w="9525">
                      <a:noFill/>
                      <a:miter lim="800000"/>
                      <a:headEnd/>
                      <a:tailEnd/>
                    </a:ln>
                  </pic:spPr>
                </pic:pic>
              </a:graphicData>
            </a:graphic>
          </wp:inline>
        </w:drawing>
      </w:r>
    </w:p>
    <w:p w:rsidR="006A2C2F" w:rsidRDefault="006A2C2F"/>
    <w:p w:rsidR="006A2C2F" w:rsidRPr="0099030D" w:rsidRDefault="006A2C2F" w:rsidP="006A2C2F">
      <w:pPr>
        <w:pStyle w:val="ListParagraph"/>
        <w:numPr>
          <w:ilvl w:val="0"/>
          <w:numId w:val="1"/>
        </w:numPr>
        <w:rPr>
          <w:b/>
        </w:rPr>
      </w:pPr>
      <w:r w:rsidRPr="0099030D">
        <w:rPr>
          <w:b/>
        </w:rPr>
        <w:t>Options to maintain different category structures:</w:t>
      </w:r>
    </w:p>
    <w:p w:rsidR="006A2C2F" w:rsidRDefault="006A2C2F" w:rsidP="006A2C2F">
      <w:pPr>
        <w:pStyle w:val="ListParagraph"/>
      </w:pPr>
    </w:p>
    <w:p w:rsidR="006A2C2F" w:rsidRDefault="006A2C2F" w:rsidP="006A2C2F">
      <w:pPr>
        <w:pStyle w:val="ListParagraph"/>
      </w:pPr>
      <w:r>
        <w:t xml:space="preserve">There are various options to set up cat structures and not limited to </w:t>
      </w:r>
      <w:r w:rsidRPr="006A2C2F">
        <w:t>contract #, country of origin, quality, and industry segment</w:t>
      </w:r>
      <w:r>
        <w:t>-</w:t>
      </w:r>
    </w:p>
    <w:p w:rsidR="006A2C2F" w:rsidRDefault="006A2C2F" w:rsidP="006A2C2F">
      <w:pPr>
        <w:pStyle w:val="ListParagraph"/>
      </w:pPr>
    </w:p>
    <w:p w:rsidR="006A2C2F" w:rsidRDefault="006A2C2F" w:rsidP="006A2C2F">
      <w:pPr>
        <w:pStyle w:val="ListParagraph"/>
      </w:pPr>
      <w:r>
        <w:t>It would be easier to check the feasibility of creating a new structure to suit the business rather than going by the available options. However, the following are a few examples-</w:t>
      </w:r>
    </w:p>
    <w:p w:rsidR="006A2C2F" w:rsidRDefault="006A2C2F" w:rsidP="006A2C2F">
      <w:pPr>
        <w:pStyle w:val="ListParagraph"/>
      </w:pPr>
    </w:p>
    <w:p w:rsidR="006A2C2F" w:rsidRDefault="00EE0025" w:rsidP="007B652B">
      <w:pPr>
        <w:pStyle w:val="ListParagraph"/>
        <w:numPr>
          <w:ilvl w:val="0"/>
          <w:numId w:val="3"/>
        </w:numPr>
      </w:pPr>
      <w:r>
        <w:t>Sales org</w:t>
      </w:r>
    </w:p>
    <w:p w:rsidR="00EE0025" w:rsidRDefault="00EE0025" w:rsidP="007B652B">
      <w:pPr>
        <w:pStyle w:val="ListParagraph"/>
        <w:numPr>
          <w:ilvl w:val="0"/>
          <w:numId w:val="3"/>
        </w:numPr>
      </w:pPr>
      <w:r>
        <w:t>Dist channel</w:t>
      </w:r>
    </w:p>
    <w:p w:rsidR="00EE0025" w:rsidRDefault="00EE0025" w:rsidP="007B652B">
      <w:pPr>
        <w:pStyle w:val="ListParagraph"/>
        <w:numPr>
          <w:ilvl w:val="0"/>
          <w:numId w:val="3"/>
        </w:numPr>
      </w:pPr>
      <w:r>
        <w:t>Division</w:t>
      </w:r>
    </w:p>
    <w:p w:rsidR="00EE0025" w:rsidRDefault="00EE0025" w:rsidP="007B652B">
      <w:pPr>
        <w:pStyle w:val="ListParagraph"/>
        <w:numPr>
          <w:ilvl w:val="0"/>
          <w:numId w:val="3"/>
        </w:numPr>
      </w:pPr>
      <w:r>
        <w:t xml:space="preserve">Season </w:t>
      </w:r>
    </w:p>
    <w:p w:rsidR="00EE0025" w:rsidRDefault="00EE0025" w:rsidP="007B652B">
      <w:pPr>
        <w:pStyle w:val="ListParagraph"/>
        <w:numPr>
          <w:ilvl w:val="0"/>
          <w:numId w:val="3"/>
        </w:numPr>
      </w:pPr>
      <w:r>
        <w:t>Collection</w:t>
      </w:r>
    </w:p>
    <w:p w:rsidR="00EE0025" w:rsidRDefault="00EE0025" w:rsidP="007B652B">
      <w:pPr>
        <w:pStyle w:val="ListParagraph"/>
        <w:numPr>
          <w:ilvl w:val="0"/>
          <w:numId w:val="3"/>
        </w:numPr>
      </w:pPr>
      <w:r>
        <w:t>Theme</w:t>
      </w:r>
    </w:p>
    <w:p w:rsidR="00EE0025" w:rsidRDefault="00EE0025" w:rsidP="007B652B">
      <w:pPr>
        <w:pStyle w:val="ListParagraph"/>
        <w:numPr>
          <w:ilvl w:val="0"/>
          <w:numId w:val="3"/>
        </w:numPr>
      </w:pPr>
      <w:r>
        <w:t>Customer Group</w:t>
      </w:r>
    </w:p>
    <w:p w:rsidR="00EE0025" w:rsidRDefault="00EE0025" w:rsidP="007B652B">
      <w:pPr>
        <w:pStyle w:val="ListParagraph"/>
        <w:numPr>
          <w:ilvl w:val="0"/>
          <w:numId w:val="3"/>
        </w:numPr>
      </w:pPr>
      <w:r>
        <w:t>Product Hierarchy</w:t>
      </w:r>
    </w:p>
    <w:p w:rsidR="00EE0025" w:rsidRDefault="00EE0025" w:rsidP="007B652B">
      <w:pPr>
        <w:pStyle w:val="ListParagraph"/>
        <w:numPr>
          <w:ilvl w:val="0"/>
          <w:numId w:val="3"/>
        </w:numPr>
      </w:pPr>
      <w:r>
        <w:t>Material Group</w:t>
      </w:r>
    </w:p>
    <w:p w:rsidR="00EE0025" w:rsidRDefault="00EE0025" w:rsidP="007B652B">
      <w:pPr>
        <w:pStyle w:val="ListParagraph"/>
        <w:numPr>
          <w:ilvl w:val="0"/>
          <w:numId w:val="3"/>
        </w:numPr>
      </w:pPr>
      <w:r>
        <w:t>Material Type</w:t>
      </w:r>
    </w:p>
    <w:p w:rsidR="00EE0025" w:rsidRDefault="00EE0025" w:rsidP="007B652B">
      <w:pPr>
        <w:pStyle w:val="ListParagraph"/>
        <w:numPr>
          <w:ilvl w:val="0"/>
          <w:numId w:val="3"/>
        </w:numPr>
      </w:pPr>
      <w:r>
        <w:t>Sales Office</w:t>
      </w:r>
    </w:p>
    <w:p w:rsidR="007B652B" w:rsidRDefault="007B652B" w:rsidP="007B652B"/>
    <w:p w:rsidR="007B652B" w:rsidRPr="0099030D" w:rsidRDefault="007B652B" w:rsidP="007B652B">
      <w:pPr>
        <w:pStyle w:val="ListParagraph"/>
        <w:numPr>
          <w:ilvl w:val="0"/>
          <w:numId w:val="1"/>
        </w:numPr>
        <w:rPr>
          <w:b/>
        </w:rPr>
      </w:pPr>
      <w:r w:rsidRPr="0099030D">
        <w:rPr>
          <w:b/>
        </w:rPr>
        <w:t>Stock category enhancements:</w:t>
      </w:r>
    </w:p>
    <w:p w:rsidR="007B652B" w:rsidRDefault="007B652B" w:rsidP="007B652B">
      <w:pPr>
        <w:pStyle w:val="ListParagraph"/>
      </w:pPr>
    </w:p>
    <w:p w:rsidR="007B652B" w:rsidRDefault="006474DD" w:rsidP="007B652B">
      <w:pPr>
        <w:pStyle w:val="ListParagraph"/>
      </w:pPr>
      <w:r w:rsidRPr="00B258D6">
        <w:rPr>
          <w:b/>
        </w:rPr>
        <w:t xml:space="preserve">In </w:t>
      </w:r>
      <w:r w:rsidR="00342318" w:rsidRPr="00B258D6">
        <w:rPr>
          <w:b/>
        </w:rPr>
        <w:t>AFS</w:t>
      </w:r>
      <w:r w:rsidRPr="00B258D6">
        <w:rPr>
          <w:b/>
        </w:rPr>
        <w:t>6.4 (EHP 4)</w:t>
      </w:r>
      <w:r w:rsidR="00342318">
        <w:t xml:space="preserve">, Batch Determination can be done using condition technique and AFS fields Grid Value, Stock category, Season, Collection and Theme have been included. This functionality can be used </w:t>
      </w:r>
      <w:r w:rsidR="00593622">
        <w:t>to display the AFS fields (Grid Value, Stock category, Season, Collection, and Theme) per batch.</w:t>
      </w:r>
    </w:p>
    <w:p w:rsidR="006474DD" w:rsidRDefault="006474DD" w:rsidP="007B652B">
      <w:pPr>
        <w:pStyle w:val="ListParagraph"/>
      </w:pPr>
    </w:p>
    <w:p w:rsidR="006474DD" w:rsidRDefault="006474DD" w:rsidP="007B652B">
      <w:pPr>
        <w:pStyle w:val="ListParagraph"/>
      </w:pPr>
      <w:r w:rsidRPr="00B258D6">
        <w:rPr>
          <w:b/>
        </w:rPr>
        <w:t>In AFS6.5 (EHP 5)</w:t>
      </w:r>
      <w:r>
        <w:t>, Vendor capacity planning is the new functionality.</w:t>
      </w:r>
    </w:p>
    <w:p w:rsidR="006474DD" w:rsidRDefault="006474DD" w:rsidP="007B652B">
      <w:pPr>
        <w:pStyle w:val="ListParagraph"/>
      </w:pPr>
      <w:r>
        <w:t>In reference to stock category, the AFS fields including stock category has been enhanced in Sub-contracting process wherein the component selection can be done based on AFS fields (Grid Value, Stock category, Season, Collection, and Theme).</w:t>
      </w:r>
    </w:p>
    <w:p w:rsidR="006474DD" w:rsidRDefault="006474DD" w:rsidP="007B652B">
      <w:pPr>
        <w:pStyle w:val="ListParagraph"/>
      </w:pPr>
    </w:p>
    <w:p w:rsidR="006474DD" w:rsidRDefault="006474DD" w:rsidP="007B652B">
      <w:pPr>
        <w:pStyle w:val="ListParagraph"/>
      </w:pPr>
      <w:r>
        <w:t>PP order report (MD4C) has been enhanced with AFS fields. BOM levels and the status of the production order can be viewed based on AFS fields (Grid Value, Stock category, Season, Collection, and Theme).</w:t>
      </w:r>
    </w:p>
    <w:p w:rsidR="00B258D6" w:rsidRPr="0099030D" w:rsidRDefault="00D551EE" w:rsidP="00D551EE">
      <w:pPr>
        <w:pStyle w:val="ListParagraph"/>
        <w:numPr>
          <w:ilvl w:val="0"/>
          <w:numId w:val="1"/>
        </w:numPr>
        <w:rPr>
          <w:b/>
        </w:rPr>
      </w:pPr>
      <w:r w:rsidRPr="0099030D">
        <w:rPr>
          <w:b/>
        </w:rPr>
        <w:lastRenderedPageBreak/>
        <w:t>Areas of Impact in production:</w:t>
      </w:r>
    </w:p>
    <w:p w:rsidR="00D551EE" w:rsidRDefault="00D551EE" w:rsidP="00D551EE">
      <w:pPr>
        <w:pStyle w:val="ListParagraph"/>
      </w:pPr>
    </w:p>
    <w:p w:rsidR="00D551EE" w:rsidRDefault="00D551EE" w:rsidP="00D551EE">
      <w:pPr>
        <w:pStyle w:val="ListParagraph"/>
      </w:pPr>
      <w:r>
        <w:t>Apart from the areas mentioned like order entry, new materials etc, the other areas that could</w:t>
      </w:r>
      <w:r w:rsidR="00517F0E">
        <w:t xml:space="preserve"> have impact is</w:t>
      </w:r>
      <w:r>
        <w:t xml:space="preserve"> ARUN</w:t>
      </w:r>
      <w:r w:rsidR="00615774">
        <w:t>, MRP and ATP</w:t>
      </w:r>
      <w:r>
        <w:t xml:space="preserve"> set up</w:t>
      </w:r>
      <w:r w:rsidR="00517F0E">
        <w:t xml:space="preserve"> as we have not completely evaluated the process with </w:t>
      </w:r>
      <w:r w:rsidR="00615774">
        <w:t xml:space="preserve">thorough </w:t>
      </w:r>
      <w:r w:rsidR="00517F0E">
        <w:t>test data.</w:t>
      </w:r>
    </w:p>
    <w:p w:rsidR="00517F0E" w:rsidRDefault="00517F0E" w:rsidP="00D551EE">
      <w:pPr>
        <w:pStyle w:val="ListParagraph"/>
      </w:pPr>
    </w:p>
    <w:p w:rsidR="00517F0E" w:rsidRDefault="00517F0E" w:rsidP="00D551EE">
      <w:pPr>
        <w:pStyle w:val="ListParagraph"/>
      </w:pPr>
      <w:r>
        <w:t xml:space="preserve">As for impact on STO’s we need to evaluate this area, but for now we </w:t>
      </w:r>
      <w:r w:rsidR="0099030D">
        <w:t>are not sure if it would</w:t>
      </w:r>
      <w:r w:rsidR="001C25D6">
        <w:t xml:space="preserve"> have any impact. Please let us know the area of concern you have w.r.t STO’s so that we could address the same.</w:t>
      </w:r>
    </w:p>
    <w:p w:rsidR="001C25D6" w:rsidRDefault="001C25D6" w:rsidP="001C25D6"/>
    <w:p w:rsidR="001C25D6" w:rsidRPr="0099030D" w:rsidRDefault="001C25D6" w:rsidP="001C25D6">
      <w:pPr>
        <w:pStyle w:val="ListParagraph"/>
        <w:numPr>
          <w:ilvl w:val="0"/>
          <w:numId w:val="1"/>
        </w:numPr>
        <w:rPr>
          <w:b/>
        </w:rPr>
      </w:pPr>
      <w:r w:rsidRPr="0099030D">
        <w:rPr>
          <w:b/>
        </w:rPr>
        <w:t>How to set up category structure and coverage strategy?</w:t>
      </w:r>
    </w:p>
    <w:p w:rsidR="00615774" w:rsidRDefault="00615774" w:rsidP="00615774">
      <w:pPr>
        <w:pStyle w:val="ListParagraph"/>
      </w:pPr>
    </w:p>
    <w:p w:rsidR="00615774" w:rsidRPr="00615774" w:rsidRDefault="00615774" w:rsidP="00615774">
      <w:pPr>
        <w:pStyle w:val="ListParagraph"/>
        <w:rPr>
          <w:b/>
        </w:rPr>
      </w:pPr>
      <w:r w:rsidRPr="00615774">
        <w:rPr>
          <w:b/>
        </w:rPr>
        <w:t xml:space="preserve">Please note: This is illustrative example and each aspect of AFS stock category need to </w:t>
      </w:r>
      <w:r>
        <w:rPr>
          <w:b/>
        </w:rPr>
        <w:t>be studied</w:t>
      </w:r>
      <w:r w:rsidRPr="00615774">
        <w:rPr>
          <w:b/>
        </w:rPr>
        <w:t xml:space="preserve"> thoroughly as there’s not much info available on stock categories.</w:t>
      </w:r>
    </w:p>
    <w:p w:rsidR="001C25D6" w:rsidRDefault="001C25D6" w:rsidP="001C25D6">
      <w:pPr>
        <w:pStyle w:val="ListParagraph"/>
      </w:pPr>
    </w:p>
    <w:p w:rsidR="0042559F" w:rsidRDefault="0042559F" w:rsidP="001C25D6">
      <w:pPr>
        <w:pStyle w:val="ListParagraph"/>
      </w:pPr>
      <w:r>
        <w:t>Path: SPRO&gt;Logistics General&gt;AFS Categories&gt;Define Category Structures</w:t>
      </w:r>
    </w:p>
    <w:p w:rsidR="0042559F" w:rsidRDefault="0042559F" w:rsidP="001C25D6">
      <w:pPr>
        <w:pStyle w:val="ListParagraph"/>
      </w:pPr>
    </w:p>
    <w:p w:rsidR="001C25D6" w:rsidRDefault="001C25D6" w:rsidP="001C25D6">
      <w:pPr>
        <w:pStyle w:val="ListParagraph"/>
      </w:pPr>
      <w:r>
        <w:t>Step 1: Define category structure (4 Char) and maintain description</w:t>
      </w:r>
    </w:p>
    <w:p w:rsidR="001C25D6" w:rsidRDefault="001C25D6" w:rsidP="001C25D6">
      <w:pPr>
        <w:pStyle w:val="ListParagraph"/>
      </w:pPr>
    </w:p>
    <w:p w:rsidR="001C25D6" w:rsidRDefault="0042559F" w:rsidP="001C25D6">
      <w:pPr>
        <w:pStyle w:val="ListParagraph"/>
      </w:pPr>
      <w:r>
        <w:rPr>
          <w:noProof/>
          <w:lang w:eastAsia="en-IN"/>
        </w:rPr>
        <w:drawing>
          <wp:inline distT="0" distB="0" distL="0" distR="0">
            <wp:extent cx="5731510" cy="1675112"/>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31510" cy="1675112"/>
                    </a:xfrm>
                    <a:prstGeom prst="rect">
                      <a:avLst/>
                    </a:prstGeom>
                    <a:noFill/>
                    <a:ln w="9525">
                      <a:noFill/>
                      <a:miter lim="800000"/>
                      <a:headEnd/>
                      <a:tailEnd/>
                    </a:ln>
                  </pic:spPr>
                </pic:pic>
              </a:graphicData>
            </a:graphic>
          </wp:inline>
        </w:drawing>
      </w: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p>
    <w:p w:rsidR="0042559F" w:rsidRDefault="0042559F" w:rsidP="001C25D6">
      <w:pPr>
        <w:pStyle w:val="ListParagraph"/>
      </w:pPr>
      <w:r>
        <w:t>Step 2: Define characteristics in CT01 and assign the fields.</w:t>
      </w:r>
    </w:p>
    <w:p w:rsidR="0042559F" w:rsidRDefault="0042559F" w:rsidP="001C25D6">
      <w:pPr>
        <w:pStyle w:val="ListParagraph"/>
      </w:pPr>
    </w:p>
    <w:p w:rsidR="0042559F" w:rsidRDefault="0042559F" w:rsidP="001C25D6">
      <w:pPr>
        <w:pStyle w:val="ListParagraph"/>
      </w:pPr>
      <w:r>
        <w:rPr>
          <w:noProof/>
          <w:lang w:eastAsia="en-IN"/>
        </w:rPr>
        <w:drawing>
          <wp:inline distT="0" distB="0" distL="0" distR="0">
            <wp:extent cx="5731510" cy="4397143"/>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31510" cy="4397143"/>
                    </a:xfrm>
                    <a:prstGeom prst="rect">
                      <a:avLst/>
                    </a:prstGeom>
                    <a:noFill/>
                    <a:ln w="9525">
                      <a:noFill/>
                      <a:miter lim="800000"/>
                      <a:headEnd/>
                      <a:tailEnd/>
                    </a:ln>
                  </pic:spPr>
                </pic:pic>
              </a:graphicData>
            </a:graphic>
          </wp:inline>
        </w:drawing>
      </w:r>
    </w:p>
    <w:p w:rsidR="0042559F" w:rsidRDefault="0042559F" w:rsidP="001C25D6">
      <w:pPr>
        <w:pStyle w:val="ListParagraph"/>
      </w:pPr>
    </w:p>
    <w:p w:rsidR="0042559F" w:rsidRDefault="000733D0" w:rsidP="001C25D6">
      <w:pPr>
        <w:pStyle w:val="ListParagraph"/>
      </w:pPr>
      <w:r>
        <w:rPr>
          <w:noProof/>
          <w:lang w:eastAsia="en-IN"/>
        </w:rPr>
        <w:drawing>
          <wp:inline distT="0" distB="0" distL="0" distR="0">
            <wp:extent cx="5731510" cy="1494527"/>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731510" cy="1494527"/>
                    </a:xfrm>
                    <a:prstGeom prst="rect">
                      <a:avLst/>
                    </a:prstGeom>
                    <a:noFill/>
                    <a:ln w="9525">
                      <a:noFill/>
                      <a:miter lim="800000"/>
                      <a:headEnd/>
                      <a:tailEnd/>
                    </a:ln>
                  </pic:spPr>
                </pic:pic>
              </a:graphicData>
            </a:graphic>
          </wp:inline>
        </w:drawing>
      </w:r>
    </w:p>
    <w:p w:rsidR="000733D0" w:rsidRDefault="000733D0" w:rsidP="001C25D6">
      <w:pPr>
        <w:pStyle w:val="ListParagraph"/>
      </w:pPr>
    </w:p>
    <w:p w:rsidR="000733D0" w:rsidRDefault="000733D0" w:rsidP="001C25D6">
      <w:pPr>
        <w:pStyle w:val="ListParagraph"/>
      </w:pPr>
      <w:r>
        <w:t>Step 3: Define coverage strategy.</w:t>
      </w:r>
    </w:p>
    <w:p w:rsidR="000733D0" w:rsidRDefault="000733D0" w:rsidP="001C25D6">
      <w:pPr>
        <w:pStyle w:val="ListParagraph"/>
      </w:pPr>
    </w:p>
    <w:p w:rsidR="000733D0" w:rsidRDefault="000733D0" w:rsidP="000733D0">
      <w:pPr>
        <w:pStyle w:val="ListParagraph"/>
        <w:ind w:firstLine="720"/>
      </w:pPr>
      <w:r>
        <w:t>Step 3.1: Select the defined structure and lock it and save.</w:t>
      </w:r>
    </w:p>
    <w:p w:rsidR="009E7342" w:rsidRDefault="009E7342" w:rsidP="000733D0">
      <w:pPr>
        <w:pStyle w:val="ListParagraph"/>
        <w:ind w:firstLine="720"/>
      </w:pPr>
    </w:p>
    <w:p w:rsidR="009E7342" w:rsidRDefault="009E7342" w:rsidP="000733D0">
      <w:pPr>
        <w:pStyle w:val="ListParagraph"/>
        <w:ind w:firstLine="720"/>
      </w:pPr>
    </w:p>
    <w:p w:rsidR="000733D0" w:rsidRDefault="000733D0" w:rsidP="000733D0">
      <w:pPr>
        <w:pStyle w:val="ListParagraph"/>
        <w:ind w:firstLine="720"/>
      </w:pPr>
    </w:p>
    <w:p w:rsidR="000733D0" w:rsidRDefault="000733D0" w:rsidP="00D300D2">
      <w:pPr>
        <w:pStyle w:val="ListParagraph"/>
        <w:ind w:left="709" w:hanging="11"/>
      </w:pPr>
      <w:r>
        <w:rPr>
          <w:noProof/>
          <w:lang w:eastAsia="en-IN"/>
        </w:rPr>
        <w:lastRenderedPageBreak/>
        <w:drawing>
          <wp:inline distT="0" distB="0" distL="0" distR="0">
            <wp:extent cx="5731510" cy="3629084"/>
            <wp:effectExtent l="1905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731510" cy="3629084"/>
                    </a:xfrm>
                    <a:prstGeom prst="rect">
                      <a:avLst/>
                    </a:prstGeom>
                    <a:noFill/>
                    <a:ln w="9525">
                      <a:noFill/>
                      <a:miter lim="800000"/>
                      <a:headEnd/>
                      <a:tailEnd/>
                    </a:ln>
                  </pic:spPr>
                </pic:pic>
              </a:graphicData>
            </a:graphic>
          </wp:inline>
        </w:drawing>
      </w:r>
    </w:p>
    <w:p w:rsidR="000733D0" w:rsidRDefault="000733D0" w:rsidP="000733D0"/>
    <w:p w:rsidR="009E7342" w:rsidRDefault="00D300D2" w:rsidP="00D300D2">
      <w:pPr>
        <w:ind w:left="720" w:firstLine="720"/>
      </w:pPr>
      <w:r>
        <w:t>Step 3.2: Define coverage strategy</w:t>
      </w:r>
    </w:p>
    <w:p w:rsidR="00D300D2" w:rsidRDefault="00D300D2" w:rsidP="00D300D2"/>
    <w:p w:rsidR="00D300D2" w:rsidRDefault="00D300D2" w:rsidP="00D300D2">
      <w:r>
        <w:rPr>
          <w:noProof/>
          <w:lang w:eastAsia="en-IN"/>
        </w:rPr>
        <w:drawing>
          <wp:inline distT="0" distB="0" distL="0" distR="0">
            <wp:extent cx="5731510" cy="1723406"/>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731510" cy="1723406"/>
                    </a:xfrm>
                    <a:prstGeom prst="rect">
                      <a:avLst/>
                    </a:prstGeom>
                    <a:noFill/>
                    <a:ln w="9525">
                      <a:noFill/>
                      <a:miter lim="800000"/>
                      <a:headEnd/>
                      <a:tailEnd/>
                    </a:ln>
                  </pic:spPr>
                </pic:pic>
              </a:graphicData>
            </a:graphic>
          </wp:inline>
        </w:drawing>
      </w:r>
    </w:p>
    <w:p w:rsidR="000733D0" w:rsidRDefault="000733D0" w:rsidP="000733D0"/>
    <w:p w:rsidR="00D300D2" w:rsidRDefault="00D300D2" w:rsidP="000733D0"/>
    <w:p w:rsidR="00D300D2" w:rsidRDefault="00D300D2" w:rsidP="000733D0">
      <w:r>
        <w:t>Step 4: Define category combination (select from the available values)</w:t>
      </w:r>
    </w:p>
    <w:p w:rsidR="00D300D2" w:rsidRDefault="00D300D2" w:rsidP="000733D0"/>
    <w:p w:rsidR="00D300D2" w:rsidRDefault="00D300D2" w:rsidP="000733D0">
      <w:r>
        <w:rPr>
          <w:noProof/>
          <w:lang w:eastAsia="en-IN"/>
        </w:rPr>
        <w:drawing>
          <wp:inline distT="0" distB="0" distL="0" distR="0">
            <wp:extent cx="5038725" cy="21240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038725" cy="2124075"/>
                    </a:xfrm>
                    <a:prstGeom prst="rect">
                      <a:avLst/>
                    </a:prstGeom>
                    <a:noFill/>
                    <a:ln w="9525">
                      <a:noFill/>
                      <a:miter lim="800000"/>
                      <a:headEnd/>
                      <a:tailEnd/>
                    </a:ln>
                  </pic:spPr>
                </pic:pic>
              </a:graphicData>
            </a:graphic>
          </wp:inline>
        </w:drawing>
      </w:r>
    </w:p>
    <w:p w:rsidR="00D300D2" w:rsidRDefault="00D300D2" w:rsidP="000733D0"/>
    <w:p w:rsidR="00D300D2" w:rsidRDefault="00D300D2" w:rsidP="000733D0">
      <w:r>
        <w:lastRenderedPageBreak/>
        <w:t>Step 5: Set up ARUN/MRP/ATP</w:t>
      </w:r>
    </w:p>
    <w:p w:rsidR="00D300D2" w:rsidRDefault="00D300D2" w:rsidP="000733D0"/>
    <w:p w:rsidR="00D300D2" w:rsidRDefault="00D300D2" w:rsidP="000733D0">
      <w:r>
        <w:rPr>
          <w:noProof/>
          <w:lang w:eastAsia="en-IN"/>
        </w:rPr>
        <w:drawing>
          <wp:inline distT="0" distB="0" distL="0" distR="0">
            <wp:extent cx="5731510" cy="1990108"/>
            <wp:effectExtent l="1905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5731510" cy="1990108"/>
                    </a:xfrm>
                    <a:prstGeom prst="rect">
                      <a:avLst/>
                    </a:prstGeom>
                    <a:noFill/>
                    <a:ln w="9525">
                      <a:noFill/>
                      <a:miter lim="800000"/>
                      <a:headEnd/>
                      <a:tailEnd/>
                    </a:ln>
                  </pic:spPr>
                </pic:pic>
              </a:graphicData>
            </a:graphic>
          </wp:inline>
        </w:drawing>
      </w:r>
    </w:p>
    <w:p w:rsidR="00D300D2" w:rsidRDefault="00D300D2" w:rsidP="000733D0"/>
    <w:p w:rsidR="00D300D2" w:rsidRDefault="00D300D2" w:rsidP="000733D0">
      <w:r>
        <w:t>Step 6: Set up dependant requirements</w:t>
      </w:r>
    </w:p>
    <w:p w:rsidR="00D300D2" w:rsidRDefault="00D300D2" w:rsidP="000733D0"/>
    <w:p w:rsidR="00D300D2" w:rsidRDefault="00D300D2" w:rsidP="000733D0">
      <w:r>
        <w:rPr>
          <w:noProof/>
          <w:lang w:eastAsia="en-IN"/>
        </w:rPr>
        <w:drawing>
          <wp:inline distT="0" distB="0" distL="0" distR="0">
            <wp:extent cx="5731510" cy="1592485"/>
            <wp:effectExtent l="1905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731510" cy="1592485"/>
                    </a:xfrm>
                    <a:prstGeom prst="rect">
                      <a:avLst/>
                    </a:prstGeom>
                    <a:noFill/>
                    <a:ln w="9525">
                      <a:noFill/>
                      <a:miter lim="800000"/>
                      <a:headEnd/>
                      <a:tailEnd/>
                    </a:ln>
                  </pic:spPr>
                </pic:pic>
              </a:graphicData>
            </a:graphic>
          </wp:inline>
        </w:drawing>
      </w:r>
    </w:p>
    <w:p w:rsidR="00D300D2" w:rsidRDefault="00D300D2" w:rsidP="000733D0"/>
    <w:p w:rsidR="00D300D2" w:rsidRDefault="001C0B48" w:rsidP="000733D0">
      <w:r>
        <w:t>Step 7: Set up requirement to stock conversion</w:t>
      </w:r>
    </w:p>
    <w:p w:rsidR="001C0B48" w:rsidRDefault="001C0B48" w:rsidP="000733D0"/>
    <w:p w:rsidR="001C0B48" w:rsidRDefault="001C0B48" w:rsidP="000733D0">
      <w:r>
        <w:rPr>
          <w:noProof/>
          <w:lang w:eastAsia="en-IN"/>
        </w:rPr>
        <w:drawing>
          <wp:inline distT="0" distB="0" distL="0" distR="0">
            <wp:extent cx="5731510" cy="1873599"/>
            <wp:effectExtent l="1905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5731510" cy="1873599"/>
                    </a:xfrm>
                    <a:prstGeom prst="rect">
                      <a:avLst/>
                    </a:prstGeom>
                    <a:noFill/>
                    <a:ln w="9525">
                      <a:noFill/>
                      <a:miter lim="800000"/>
                      <a:headEnd/>
                      <a:tailEnd/>
                    </a:ln>
                  </pic:spPr>
                </pic:pic>
              </a:graphicData>
            </a:graphic>
          </wp:inline>
        </w:drawing>
      </w:r>
    </w:p>
    <w:p w:rsidR="001C0B48" w:rsidRDefault="001C0B48" w:rsidP="000733D0"/>
    <w:p w:rsidR="001C0B48" w:rsidRDefault="001C0B48" w:rsidP="000733D0">
      <w:r>
        <w:t>Step 8: Set up planned requirements</w:t>
      </w:r>
    </w:p>
    <w:p w:rsidR="001C0B48" w:rsidRDefault="001C0B48" w:rsidP="000733D0"/>
    <w:p w:rsidR="001C0B48" w:rsidRDefault="001C0B48" w:rsidP="000733D0">
      <w:r>
        <w:rPr>
          <w:noProof/>
          <w:lang w:eastAsia="en-IN"/>
        </w:rPr>
        <w:lastRenderedPageBreak/>
        <w:drawing>
          <wp:inline distT="0" distB="0" distL="0" distR="0">
            <wp:extent cx="5731510" cy="1660318"/>
            <wp:effectExtent l="1905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5731510" cy="1660318"/>
                    </a:xfrm>
                    <a:prstGeom prst="rect">
                      <a:avLst/>
                    </a:prstGeom>
                    <a:noFill/>
                    <a:ln w="9525">
                      <a:noFill/>
                      <a:miter lim="800000"/>
                      <a:headEnd/>
                      <a:tailEnd/>
                    </a:ln>
                  </pic:spPr>
                </pic:pic>
              </a:graphicData>
            </a:graphic>
          </wp:inline>
        </w:drawing>
      </w:r>
    </w:p>
    <w:p w:rsidR="001C0B48" w:rsidRDefault="001C0B48" w:rsidP="000733D0"/>
    <w:p w:rsidR="000733D0" w:rsidRDefault="000733D0" w:rsidP="000733D0">
      <w:pPr>
        <w:pStyle w:val="ListParagraph"/>
        <w:ind w:firstLine="720"/>
      </w:pPr>
    </w:p>
    <w:p w:rsidR="000733D0" w:rsidRDefault="000733D0" w:rsidP="001C25D6">
      <w:pPr>
        <w:pStyle w:val="ListParagraph"/>
      </w:pPr>
    </w:p>
    <w:p w:rsidR="000733D0" w:rsidRDefault="000733D0" w:rsidP="001C25D6">
      <w:pPr>
        <w:pStyle w:val="ListParagraph"/>
      </w:pPr>
    </w:p>
    <w:p w:rsidR="001C25D6" w:rsidRDefault="001C25D6" w:rsidP="001C25D6">
      <w:pPr>
        <w:pStyle w:val="ListParagraph"/>
      </w:pPr>
    </w:p>
    <w:p w:rsidR="00342318" w:rsidRDefault="00342318" w:rsidP="007B652B">
      <w:pPr>
        <w:pStyle w:val="ListParagraph"/>
      </w:pPr>
    </w:p>
    <w:p w:rsidR="00342318" w:rsidRDefault="00342318" w:rsidP="007B652B">
      <w:pPr>
        <w:pStyle w:val="ListParagraph"/>
      </w:pPr>
    </w:p>
    <w:p w:rsidR="00EE0025" w:rsidRDefault="00EE0025" w:rsidP="006A2C2F">
      <w:pPr>
        <w:pStyle w:val="ListParagraph"/>
      </w:pPr>
    </w:p>
    <w:p w:rsidR="00EE0025" w:rsidRDefault="00EE0025" w:rsidP="006A2C2F">
      <w:pPr>
        <w:pStyle w:val="ListParagraph"/>
      </w:pPr>
    </w:p>
    <w:sectPr w:rsidR="00EE0025" w:rsidSect="0008401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C66" w:rsidRDefault="00263C66" w:rsidP="006A2C2F">
      <w:r>
        <w:separator/>
      </w:r>
    </w:p>
  </w:endnote>
  <w:endnote w:type="continuationSeparator" w:id="0">
    <w:p w:rsidR="00263C66" w:rsidRDefault="00263C66" w:rsidP="006A2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C66" w:rsidRDefault="00263C66" w:rsidP="006A2C2F">
      <w:r>
        <w:separator/>
      </w:r>
    </w:p>
  </w:footnote>
  <w:footnote w:type="continuationSeparator" w:id="0">
    <w:p w:rsidR="00263C66" w:rsidRDefault="00263C66" w:rsidP="006A2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34B9D"/>
    <w:multiLevelType w:val="hybridMultilevel"/>
    <w:tmpl w:val="A6989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3D7180"/>
    <w:multiLevelType w:val="hybridMultilevel"/>
    <w:tmpl w:val="FA6232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3463312"/>
    <w:multiLevelType w:val="hybridMultilevel"/>
    <w:tmpl w:val="E1CE2B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365F2"/>
    <w:rsid w:val="000733D0"/>
    <w:rsid w:val="0008401C"/>
    <w:rsid w:val="001C0B48"/>
    <w:rsid w:val="001C25D6"/>
    <w:rsid w:val="00263C66"/>
    <w:rsid w:val="00342318"/>
    <w:rsid w:val="0042559F"/>
    <w:rsid w:val="004512B1"/>
    <w:rsid w:val="00517F0E"/>
    <w:rsid w:val="00593622"/>
    <w:rsid w:val="00615774"/>
    <w:rsid w:val="006474DD"/>
    <w:rsid w:val="006A2C2F"/>
    <w:rsid w:val="007B652B"/>
    <w:rsid w:val="009365F2"/>
    <w:rsid w:val="0099030D"/>
    <w:rsid w:val="009E7342"/>
    <w:rsid w:val="00B258D6"/>
    <w:rsid w:val="00D300D2"/>
    <w:rsid w:val="00D551EE"/>
    <w:rsid w:val="00EE0025"/>
    <w:rsid w:val="00F236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5F2"/>
    <w:rPr>
      <w:rFonts w:ascii="Tahoma" w:hAnsi="Tahoma" w:cs="Tahoma"/>
      <w:sz w:val="16"/>
      <w:szCs w:val="16"/>
    </w:rPr>
  </w:style>
  <w:style w:type="character" w:customStyle="1" w:styleId="BalloonTextChar">
    <w:name w:val="Balloon Text Char"/>
    <w:basedOn w:val="DefaultParagraphFont"/>
    <w:link w:val="BalloonText"/>
    <w:uiPriority w:val="99"/>
    <w:semiHidden/>
    <w:rsid w:val="009365F2"/>
    <w:rPr>
      <w:rFonts w:ascii="Tahoma" w:hAnsi="Tahoma" w:cs="Tahoma"/>
      <w:sz w:val="16"/>
      <w:szCs w:val="16"/>
    </w:rPr>
  </w:style>
  <w:style w:type="paragraph" w:styleId="Header">
    <w:name w:val="header"/>
    <w:basedOn w:val="Normal"/>
    <w:link w:val="HeaderChar"/>
    <w:uiPriority w:val="99"/>
    <w:semiHidden/>
    <w:unhideWhenUsed/>
    <w:rsid w:val="006A2C2F"/>
    <w:pPr>
      <w:tabs>
        <w:tab w:val="center" w:pos="4513"/>
        <w:tab w:val="right" w:pos="9026"/>
      </w:tabs>
    </w:pPr>
  </w:style>
  <w:style w:type="character" w:customStyle="1" w:styleId="HeaderChar">
    <w:name w:val="Header Char"/>
    <w:basedOn w:val="DefaultParagraphFont"/>
    <w:link w:val="Header"/>
    <w:uiPriority w:val="99"/>
    <w:semiHidden/>
    <w:rsid w:val="006A2C2F"/>
  </w:style>
  <w:style w:type="paragraph" w:styleId="Footer">
    <w:name w:val="footer"/>
    <w:basedOn w:val="Normal"/>
    <w:link w:val="FooterChar"/>
    <w:uiPriority w:val="99"/>
    <w:semiHidden/>
    <w:unhideWhenUsed/>
    <w:rsid w:val="006A2C2F"/>
    <w:pPr>
      <w:tabs>
        <w:tab w:val="center" w:pos="4513"/>
        <w:tab w:val="right" w:pos="9026"/>
      </w:tabs>
    </w:pPr>
  </w:style>
  <w:style w:type="character" w:customStyle="1" w:styleId="FooterChar">
    <w:name w:val="Footer Char"/>
    <w:basedOn w:val="DefaultParagraphFont"/>
    <w:link w:val="Footer"/>
    <w:uiPriority w:val="99"/>
    <w:semiHidden/>
    <w:rsid w:val="006A2C2F"/>
  </w:style>
  <w:style w:type="paragraph" w:styleId="ListParagraph">
    <w:name w:val="List Paragraph"/>
    <w:basedOn w:val="Normal"/>
    <w:uiPriority w:val="34"/>
    <w:qFormat/>
    <w:rsid w:val="006A2C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Prakash Basa</dc:creator>
  <cp:lastModifiedBy>Surya Prakash Basa</cp:lastModifiedBy>
  <cp:revision>5</cp:revision>
  <dcterms:created xsi:type="dcterms:W3CDTF">2013-01-02T10:49:00Z</dcterms:created>
  <dcterms:modified xsi:type="dcterms:W3CDTF">2013-01-03T11:52:00Z</dcterms:modified>
</cp:coreProperties>
</file>